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36"/>
          <w:szCs w:val="36"/>
        </w:rPr>
      </w:pPr>
      <w:bookmarkStart w:id="0" w:name="_GoBack"/>
      <w:r>
        <w:rPr>
          <w:rFonts w:hint="eastAsia" w:ascii="黑体" w:hAnsi="黑体" w:eastAsia="黑体"/>
          <w:sz w:val="32"/>
          <w:szCs w:val="32"/>
        </w:rPr>
        <w:t>南京市城乡居民基本医疗保险参保人门诊精神病认定表</w:t>
      </w:r>
    </w:p>
    <w:bookmarkEnd w:id="0"/>
    <w:tbl>
      <w:tblPr>
        <w:tblStyle w:val="3"/>
        <w:tblW w:w="10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729"/>
        <w:gridCol w:w="1729"/>
        <w:gridCol w:w="1518"/>
        <w:gridCol w:w="194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908" w:type="dxa"/>
            <w:tcBorders>
              <w:top w:val="single" w:color="auto" w:sz="12" w:space="0"/>
              <w:left w:val="single" w:color="auto" w:sz="12"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姓名</w:t>
            </w:r>
          </w:p>
        </w:tc>
        <w:tc>
          <w:tcPr>
            <w:tcW w:w="1729"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p>
        </w:tc>
        <w:tc>
          <w:tcPr>
            <w:tcW w:w="1729"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社保卡号</w:t>
            </w:r>
          </w:p>
        </w:tc>
        <w:tc>
          <w:tcPr>
            <w:tcW w:w="1518"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p>
        </w:tc>
        <w:tc>
          <w:tcPr>
            <w:tcW w:w="1940"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联系电话</w:t>
            </w:r>
          </w:p>
        </w:tc>
        <w:tc>
          <w:tcPr>
            <w:tcW w:w="1731" w:type="dxa"/>
            <w:tcBorders>
              <w:top w:val="single" w:color="auto" w:sz="12" w:space="0"/>
              <w:left w:val="single" w:color="auto" w:sz="4" w:space="0"/>
              <w:bottom w:val="single" w:color="auto" w:sz="4" w:space="0"/>
              <w:right w:val="single" w:color="auto" w:sz="12" w:space="0"/>
            </w:tcBorders>
            <w:vAlign w:val="center"/>
          </w:tcPr>
          <w:p>
            <w:pPr>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08" w:type="dxa"/>
            <w:tcBorders>
              <w:top w:val="single" w:color="auto" w:sz="4" w:space="0"/>
              <w:left w:val="single" w:color="auto" w:sz="12"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门诊号</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住院号</w:t>
            </w:r>
          </w:p>
        </w:tc>
        <w:tc>
          <w:tcPr>
            <w:tcW w:w="15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现就诊状况</w:t>
            </w:r>
          </w:p>
        </w:tc>
        <w:tc>
          <w:tcPr>
            <w:tcW w:w="1731" w:type="dxa"/>
            <w:tcBorders>
              <w:top w:val="single" w:color="auto" w:sz="4" w:space="0"/>
              <w:left w:val="single" w:color="auto" w:sz="4" w:space="0"/>
              <w:bottom w:val="single" w:color="auto" w:sz="4" w:space="0"/>
              <w:right w:val="single" w:color="auto" w:sz="12" w:space="0"/>
            </w:tcBorders>
            <w:vAlign w:val="center"/>
          </w:tcPr>
          <w:p>
            <w:pPr>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5" w:hRule="atLeast"/>
          <w:jc w:val="center"/>
        </w:trPr>
        <w:tc>
          <w:tcPr>
            <w:tcW w:w="1908" w:type="dxa"/>
            <w:tcBorders>
              <w:top w:val="single" w:color="auto" w:sz="4" w:space="0"/>
              <w:left w:val="single" w:color="auto" w:sz="12" w:space="0"/>
              <w:bottom w:val="single" w:color="auto" w:sz="8" w:space="0"/>
              <w:right w:val="single" w:color="auto" w:sz="8"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门诊</w:t>
            </w:r>
          </w:p>
          <w:p>
            <w:pPr>
              <w:jc w:val="center"/>
              <w:rPr>
                <w:rFonts w:ascii="黑体" w:hAnsi="黑体" w:eastAsia="黑体" w:cs="黑体"/>
                <w:sz w:val="28"/>
                <w:szCs w:val="28"/>
              </w:rPr>
            </w:pPr>
            <w:r>
              <w:rPr>
                <w:rFonts w:hint="eastAsia" w:ascii="黑体" w:hAnsi="黑体" w:eastAsia="黑体" w:cs="黑体"/>
                <w:sz w:val="28"/>
                <w:szCs w:val="28"/>
              </w:rPr>
              <w:t>精神</w:t>
            </w:r>
          </w:p>
          <w:p>
            <w:pPr>
              <w:jc w:val="center"/>
              <w:rPr>
                <w:rFonts w:ascii="宋体" w:hAnsi="宋体" w:cs="宋体"/>
                <w:sz w:val="24"/>
              </w:rPr>
            </w:pPr>
            <w:r>
              <w:rPr>
                <w:rFonts w:hint="eastAsia" w:ascii="黑体" w:hAnsi="黑体" w:eastAsia="黑体" w:cs="黑体"/>
                <w:sz w:val="28"/>
                <w:szCs w:val="28"/>
              </w:rPr>
              <w:t>病种</w:t>
            </w:r>
          </w:p>
        </w:tc>
        <w:tc>
          <w:tcPr>
            <w:tcW w:w="8647" w:type="dxa"/>
            <w:gridSpan w:val="5"/>
            <w:tcBorders>
              <w:top w:val="single" w:color="auto" w:sz="4" w:space="0"/>
              <w:left w:val="single" w:color="auto" w:sz="8" w:space="0"/>
              <w:bottom w:val="single" w:color="auto" w:sz="8" w:space="0"/>
              <w:right w:val="single" w:color="auto" w:sz="12" w:space="0"/>
            </w:tcBorders>
            <w:vAlign w:val="center"/>
          </w:tcPr>
          <w:p>
            <w:pPr>
              <w:spacing w:line="360" w:lineRule="exact"/>
              <w:rPr>
                <w:rFonts w:ascii="宋体" w:hAnsi="宋体" w:cs="宋体"/>
                <w:sz w:val="28"/>
                <w:szCs w:val="28"/>
              </w:rPr>
            </w:pPr>
            <w:r>
              <w:rPr>
                <w:rFonts w:hint="eastAsia" w:ascii="宋体" w:hAnsi="宋体" w:cs="宋体"/>
                <w:sz w:val="28"/>
                <w:szCs w:val="28"/>
              </w:rPr>
              <w:t>1、精神分裂症</w:t>
            </w:r>
            <w:r>
              <w:rPr>
                <w:rFonts w:hint="eastAsia" w:ascii="宋体" w:hAnsi="宋体" w:cs="宋体"/>
                <w:sz w:val="28"/>
                <w:szCs w:val="28"/>
              </w:rPr>
              <w:sym w:font="Wingdings 2" w:char="00A3"/>
            </w:r>
          </w:p>
          <w:p>
            <w:pPr>
              <w:spacing w:line="360" w:lineRule="exact"/>
              <w:rPr>
                <w:rFonts w:ascii="宋体" w:hAnsi="宋体" w:cs="宋体"/>
                <w:sz w:val="28"/>
                <w:szCs w:val="28"/>
              </w:rPr>
            </w:pPr>
            <w:r>
              <w:rPr>
                <w:rFonts w:hint="eastAsia" w:ascii="宋体" w:hAnsi="宋体" w:cs="宋体"/>
                <w:sz w:val="28"/>
                <w:szCs w:val="28"/>
              </w:rPr>
              <w:t>2、分裂情感障碍</w:t>
            </w:r>
            <w:r>
              <w:rPr>
                <w:rFonts w:hint="eastAsia" w:ascii="宋体" w:hAnsi="宋体" w:cs="宋体"/>
                <w:sz w:val="28"/>
                <w:szCs w:val="28"/>
              </w:rPr>
              <w:sym w:font="Wingdings 2" w:char="00A3"/>
            </w:r>
          </w:p>
          <w:p>
            <w:pPr>
              <w:spacing w:line="360" w:lineRule="exact"/>
              <w:rPr>
                <w:rFonts w:ascii="宋体" w:hAnsi="宋体" w:cs="宋体"/>
                <w:sz w:val="28"/>
                <w:szCs w:val="28"/>
              </w:rPr>
            </w:pPr>
            <w:r>
              <w:rPr>
                <w:rFonts w:hint="eastAsia" w:ascii="宋体" w:hAnsi="宋体" w:cs="宋体"/>
                <w:sz w:val="28"/>
                <w:szCs w:val="28"/>
              </w:rPr>
              <w:t>3、偏执性精神病</w:t>
            </w:r>
            <w:r>
              <w:rPr>
                <w:rFonts w:hint="eastAsia" w:ascii="宋体" w:hAnsi="宋体" w:cs="宋体"/>
                <w:sz w:val="28"/>
                <w:szCs w:val="28"/>
              </w:rPr>
              <w:sym w:font="Wingdings 2" w:char="00A3"/>
            </w:r>
          </w:p>
          <w:p>
            <w:pPr>
              <w:spacing w:line="360" w:lineRule="exact"/>
              <w:rPr>
                <w:rFonts w:ascii="宋体" w:hAnsi="宋体" w:cs="宋体"/>
                <w:sz w:val="28"/>
                <w:szCs w:val="28"/>
              </w:rPr>
            </w:pPr>
            <w:r>
              <w:rPr>
                <w:rFonts w:hint="eastAsia" w:ascii="宋体" w:hAnsi="宋体" w:cs="宋体"/>
                <w:sz w:val="28"/>
                <w:szCs w:val="28"/>
              </w:rPr>
              <w:t>4、双相情感障碍</w:t>
            </w:r>
            <w:r>
              <w:rPr>
                <w:rFonts w:hint="eastAsia" w:ascii="宋体" w:hAnsi="宋体" w:cs="宋体"/>
                <w:sz w:val="28"/>
                <w:szCs w:val="28"/>
              </w:rPr>
              <w:sym w:font="Wingdings 2" w:char="00A3"/>
            </w:r>
          </w:p>
          <w:p>
            <w:pPr>
              <w:spacing w:line="360" w:lineRule="exact"/>
              <w:rPr>
                <w:rFonts w:ascii="宋体" w:hAnsi="宋体" w:cs="宋体"/>
                <w:sz w:val="28"/>
                <w:szCs w:val="28"/>
              </w:rPr>
            </w:pPr>
            <w:r>
              <w:rPr>
                <w:rFonts w:hint="eastAsia" w:ascii="宋体" w:hAnsi="宋体" w:cs="宋体"/>
                <w:sz w:val="28"/>
                <w:szCs w:val="28"/>
              </w:rPr>
              <w:t>5、癫痫性精神病</w:t>
            </w:r>
            <w:r>
              <w:rPr>
                <w:rFonts w:hint="eastAsia" w:ascii="宋体" w:hAnsi="宋体" w:cs="宋体"/>
                <w:sz w:val="28"/>
                <w:szCs w:val="28"/>
              </w:rPr>
              <w:sym w:font="Wingdings 2" w:char="00A3"/>
            </w:r>
          </w:p>
          <w:p>
            <w:pPr>
              <w:spacing w:line="360" w:lineRule="exact"/>
              <w:rPr>
                <w:rFonts w:ascii="宋体" w:hAnsi="宋体" w:cs="宋体"/>
                <w:sz w:val="28"/>
                <w:szCs w:val="28"/>
              </w:rPr>
            </w:pPr>
            <w:r>
              <w:rPr>
                <w:rFonts w:hint="eastAsia" w:ascii="宋体" w:hAnsi="宋体" w:cs="宋体"/>
                <w:sz w:val="28"/>
                <w:szCs w:val="28"/>
              </w:rPr>
              <w:t>6、精神发育迟缓伴发精神障碍</w:t>
            </w:r>
            <w:r>
              <w:rPr>
                <w:rFonts w:hint="eastAsia" w:ascii="宋体" w:hAnsi="宋体" w:cs="宋体"/>
                <w:sz w:val="28"/>
                <w:szCs w:val="28"/>
              </w:rPr>
              <w:sym w:font="Wingdings 2" w:char="00A3"/>
            </w:r>
          </w:p>
          <w:p>
            <w:pPr>
              <w:spacing w:line="360" w:lineRule="exact"/>
              <w:rPr>
                <w:rFonts w:ascii="宋体" w:hAnsi="宋体" w:cs="宋体"/>
                <w:sz w:val="28"/>
                <w:szCs w:val="28"/>
              </w:rPr>
            </w:pPr>
            <w:r>
              <w:rPr>
                <w:rFonts w:hint="eastAsia" w:ascii="宋体" w:hAnsi="宋体" w:cs="宋体"/>
                <w:sz w:val="28"/>
                <w:szCs w:val="28"/>
              </w:rPr>
              <w:t>7、抑郁发作（中、重度）</w:t>
            </w:r>
            <w:r>
              <w:rPr>
                <w:rFonts w:hint="eastAsia" w:ascii="宋体" w:hAnsi="宋体" w:cs="宋体"/>
                <w:sz w:val="28"/>
                <w:szCs w:val="28"/>
              </w:rPr>
              <w:sym w:font="Wingdings 2" w:char="00A3"/>
            </w:r>
          </w:p>
          <w:p>
            <w:pPr>
              <w:spacing w:line="360" w:lineRule="exact"/>
              <w:rPr>
                <w:rFonts w:ascii="宋体" w:hAnsi="宋体" w:cs="宋体"/>
                <w:sz w:val="28"/>
                <w:szCs w:val="28"/>
              </w:rPr>
            </w:pPr>
            <w:r>
              <w:rPr>
                <w:rFonts w:hint="eastAsia" w:ascii="宋体" w:hAnsi="宋体" w:cs="宋体"/>
                <w:sz w:val="28"/>
                <w:szCs w:val="28"/>
              </w:rPr>
              <w:t>8、强迫症</w:t>
            </w:r>
            <w:r>
              <w:rPr>
                <w:rFonts w:hint="eastAsia" w:ascii="宋体" w:hAnsi="宋体" w:cs="宋体"/>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908" w:type="dxa"/>
            <w:tcBorders>
              <w:top w:val="single" w:color="auto" w:sz="8" w:space="0"/>
              <w:left w:val="single" w:color="auto" w:sz="12" w:space="0"/>
              <w:bottom w:val="single" w:color="auto" w:sz="8" w:space="0"/>
              <w:right w:val="single" w:color="auto" w:sz="8" w:space="0"/>
            </w:tcBorders>
            <w:vAlign w:val="center"/>
          </w:tcPr>
          <w:p>
            <w:pPr>
              <w:spacing w:line="360" w:lineRule="exact"/>
              <w:jc w:val="center"/>
              <w:rPr>
                <w:rFonts w:ascii="宋体" w:hAnsi="宋体" w:cs="宋体"/>
                <w:sz w:val="24"/>
              </w:rPr>
            </w:pPr>
            <w:r>
              <w:rPr>
                <w:rFonts w:hint="eastAsia" w:ascii="黑体" w:hAnsi="黑体" w:eastAsia="黑体" w:cs="黑体"/>
                <w:sz w:val="28"/>
                <w:szCs w:val="28"/>
              </w:rPr>
              <w:t>定点医疗机构</w:t>
            </w:r>
          </w:p>
        </w:tc>
        <w:tc>
          <w:tcPr>
            <w:tcW w:w="3458" w:type="dxa"/>
            <w:gridSpan w:val="2"/>
            <w:tcBorders>
              <w:top w:val="single" w:color="auto" w:sz="8" w:space="0"/>
              <w:left w:val="single" w:color="auto" w:sz="8" w:space="0"/>
              <w:bottom w:val="single" w:color="auto" w:sz="8" w:space="0"/>
              <w:right w:val="single" w:color="auto" w:sz="12" w:space="0"/>
            </w:tcBorders>
            <w:vAlign w:val="center"/>
          </w:tcPr>
          <w:p>
            <w:pPr>
              <w:rPr>
                <w:rFonts w:ascii="宋体" w:hAnsi="宋体" w:cs="宋体"/>
                <w:sz w:val="24"/>
              </w:rPr>
            </w:pPr>
          </w:p>
        </w:tc>
        <w:tc>
          <w:tcPr>
            <w:tcW w:w="1518" w:type="dxa"/>
            <w:tcBorders>
              <w:top w:val="single" w:color="auto" w:sz="8" w:space="0"/>
              <w:left w:val="single" w:color="auto" w:sz="8" w:space="0"/>
              <w:bottom w:val="single" w:color="auto" w:sz="8" w:space="0"/>
              <w:right w:val="single" w:color="auto" w:sz="12" w:space="0"/>
            </w:tcBorders>
            <w:vAlign w:val="center"/>
          </w:tcPr>
          <w:p>
            <w:pPr>
              <w:jc w:val="center"/>
              <w:rPr>
                <w:rFonts w:ascii="宋体" w:hAnsi="宋体" w:cs="宋体"/>
                <w:sz w:val="24"/>
              </w:rPr>
            </w:pPr>
            <w:r>
              <w:rPr>
                <w:rFonts w:hint="eastAsia" w:ascii="黑体" w:hAnsi="黑体" w:eastAsia="黑体" w:cs="黑体"/>
                <w:sz w:val="28"/>
                <w:szCs w:val="28"/>
              </w:rPr>
              <w:t>异地定点</w:t>
            </w:r>
          </w:p>
        </w:tc>
        <w:tc>
          <w:tcPr>
            <w:tcW w:w="3671" w:type="dxa"/>
            <w:gridSpan w:val="2"/>
            <w:tcBorders>
              <w:top w:val="single" w:color="auto" w:sz="8" w:space="0"/>
              <w:left w:val="single" w:color="auto" w:sz="8" w:space="0"/>
              <w:bottom w:val="single" w:color="auto" w:sz="8" w:space="0"/>
              <w:right w:val="single" w:color="auto" w:sz="12" w:space="0"/>
            </w:tcBorders>
            <w:vAlign w:val="center"/>
          </w:tcPr>
          <w:p>
            <w:pPr>
              <w:spacing w:line="360" w:lineRule="auto"/>
              <w:jc w:val="center"/>
              <w:rPr>
                <w:rFonts w:ascii="宋体" w:hAnsi="宋体" w:cs="宋体"/>
                <w:sz w:val="24"/>
              </w:rPr>
            </w:pPr>
            <w:r>
              <w:rPr>
                <w:rFonts w:hint="eastAsia" w:ascii="宋体" w:hAnsi="宋体"/>
                <w:sz w:val="24"/>
              </w:rPr>
              <w:t>同异地就医备案的定点医疗机构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4" w:hRule="exact"/>
          <w:jc w:val="center"/>
        </w:trPr>
        <w:tc>
          <w:tcPr>
            <w:tcW w:w="1908" w:type="dxa"/>
            <w:tcBorders>
              <w:top w:val="single" w:color="auto" w:sz="8" w:space="0"/>
              <w:left w:val="single" w:color="auto" w:sz="12" w:space="0"/>
              <w:bottom w:val="single" w:color="auto" w:sz="8" w:space="0"/>
              <w:right w:val="single" w:color="auto" w:sz="8"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认定</w:t>
            </w:r>
          </w:p>
          <w:p>
            <w:pPr>
              <w:jc w:val="center"/>
              <w:rPr>
                <w:rFonts w:ascii="黑体" w:hAnsi="黑体" w:eastAsia="黑体" w:cs="黑体"/>
                <w:sz w:val="28"/>
                <w:szCs w:val="28"/>
              </w:rPr>
            </w:pPr>
            <w:r>
              <w:rPr>
                <w:rFonts w:hint="eastAsia" w:ascii="黑体" w:hAnsi="黑体" w:eastAsia="黑体" w:cs="黑体"/>
                <w:sz w:val="28"/>
                <w:szCs w:val="28"/>
              </w:rPr>
              <w:t>医师</w:t>
            </w:r>
          </w:p>
          <w:p>
            <w:pPr>
              <w:jc w:val="center"/>
              <w:rPr>
                <w:rFonts w:ascii="宋体" w:hAnsi="宋体" w:cs="宋体"/>
                <w:sz w:val="24"/>
              </w:rPr>
            </w:pPr>
            <w:r>
              <w:rPr>
                <w:rFonts w:hint="eastAsia" w:ascii="黑体" w:hAnsi="黑体" w:eastAsia="黑体" w:cs="黑体"/>
                <w:sz w:val="28"/>
                <w:szCs w:val="28"/>
              </w:rPr>
              <w:t>意见</w:t>
            </w:r>
          </w:p>
        </w:tc>
        <w:tc>
          <w:tcPr>
            <w:tcW w:w="8647" w:type="dxa"/>
            <w:gridSpan w:val="5"/>
            <w:tcBorders>
              <w:top w:val="single" w:color="auto" w:sz="8" w:space="0"/>
              <w:left w:val="single" w:color="auto" w:sz="8" w:space="0"/>
              <w:bottom w:val="single" w:color="auto" w:sz="8" w:space="0"/>
              <w:right w:val="single" w:color="auto" w:sz="12" w:space="0"/>
            </w:tcBorders>
          </w:tcPr>
          <w:p>
            <w:pPr>
              <w:rPr>
                <w:rFonts w:ascii="宋体" w:hAnsi="宋体"/>
                <w:sz w:val="10"/>
                <w:szCs w:val="10"/>
              </w:rPr>
            </w:pPr>
          </w:p>
          <w:p>
            <w:pPr>
              <w:rPr>
                <w:rFonts w:ascii="宋体" w:hAnsi="宋体"/>
                <w:sz w:val="24"/>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1652270</wp:posOffset>
                      </wp:positionH>
                      <wp:positionV relativeFrom="paragraph">
                        <wp:posOffset>271145</wp:posOffset>
                      </wp:positionV>
                      <wp:extent cx="1830070"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83007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0.1pt;margin-top:21.35pt;height:0.05pt;width:144.1pt;z-index:251658240;mso-width-relative:page;mso-height-relative:page;" filled="f" stroked="t" coordsize="21600,21600" o:gfxdata="UEsDBAoAAAAAAIdO4kAAAAAAAAAAAAAAAAAEAAAAZHJzL1BLAwQUAAAACACHTuJAVwzrMdcAAAAJ&#10;AQAADwAAAGRycy9kb3ducmV2LnhtbE2PwU7DMAyG70i8Q2QkbixZKKOUphNCwAVpEqPbOW1MW5E4&#10;VZN14+3JTnC0/en395frk7NsxikMnhQsFwIYUuvNQJ2C+vP1JgcWoiajrSdU8IMB1tXlRakL44/0&#10;gfM2diyFUCi0gj7GseA8tD06HRZ+REq3Lz85HdM4ddxM+pjCneVSiBV3eqD0odcjPvfYfm8PTsHT&#10;/v3ldjM3zlvz0NU742rxJpW6vlqKR2ART/EPhrN+UocqOTX+QCYwq0CuhEyogkzeA0vAXZZnwJrz&#10;Igdelfx/g+oXUEsDBBQAAAAIAIdO4kCGZeDP5wEAALADAAAOAAAAZHJzL2Uyb0RvYy54bWytU82O&#10;0zAQviPxDpbvNGlXXZao6R62LBcElYC9T/2TWPKfbG/TvgQvgMQNThy58zYsj7FjJ1QLXBAih9F4&#10;Zvxlvm/Gq8uD0WQvQlTOtnQ+qykRljmubNfSd2+vn1xQEhNYDtpZ0dKjiPRy/fjRavCNWLjeaS4C&#10;QRAbm8G3tE/JN1UVWS8MxJnzwmJSumAg4TF0FQ8wILrR1aKuz6vBBe6DYyJGjG7GJF0XfCkFS6+l&#10;jCIR3VLsLRUbit1lW61X0HQBfK/Y1Ab8QxcGlMWfnqA2kIDcBvUHlFEsuOhkmjFnKielYqJwQDbz&#10;+jc2b3rwonBBcaI/yRT/Hyx7td8GojjOjhILBkd09+Hr9/effnz7iPbuy2cyzyINPjZYe2W3YTpF&#10;vw2Z8UEGQ6RW/iZj5AiyIoci8fEksTgkwjA4vzir66c4CYa587Nlxq5GkHzVh5heCGdIdlqqlc38&#10;oYH9y5jG0p8lOawtGVr6bLlYIiDg+kgNCV3jkVC0XbkbnVb8Wmmdb8TQ7a50IHvIC1G+qYVfyvJP&#10;NhD7sa6kchk0vQD+3HKSjh6lsrjTNLdgBKdEC3wC2SuVCZT+m0pkr22GFmVdJ55Z71Hh7O0cP+KY&#10;bn1QXY+6lJFUOYNrUQScVjjv3cMz+g8f2vo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wzrMdcA&#10;AAAJAQAADwAAAAAAAAABACAAAAAiAAAAZHJzL2Rvd25yZXYueG1sUEsBAhQAFAAAAAgAh07iQIZl&#10;4M/nAQAAsAMAAA4AAAAAAAAAAQAgAAAAJgEAAGRycy9lMm9Eb2MueG1sUEsFBgAAAAAGAAYAWQEA&#10;AH8FAAAAAA==&#10;">
                      <v:fill on="f" focussize="0,0"/>
                      <v:stroke color="#000000" joinstyle="round"/>
                      <v:imagedata o:title=""/>
                      <o:lock v:ext="edit" aspectratio="f"/>
                    </v:line>
                  </w:pict>
                </mc:Fallback>
              </mc:AlternateContent>
            </w:r>
            <w:r>
              <w:rPr>
                <w:rFonts w:hint="eastAsia" w:ascii="宋体" w:hAnsi="宋体"/>
                <w:sz w:val="24"/>
              </w:rPr>
              <w:t>认定</w:t>
            </w:r>
            <w:r>
              <w:rPr>
                <w:rFonts w:hint="eastAsia" w:ascii="黑体" w:hAnsi="黑体" w:eastAsia="黑体" w:cs="黑体"/>
                <w:bCs/>
                <w:sz w:val="28"/>
                <w:szCs w:val="28"/>
              </w:rPr>
              <w:t>门诊精神病种</w:t>
            </w:r>
            <w:r>
              <w:rPr>
                <w:rFonts w:hint="eastAsia" w:ascii="宋体" w:hAnsi="宋体"/>
                <w:sz w:val="24"/>
              </w:rPr>
              <w:t>名称</w:t>
            </w:r>
          </w:p>
          <w:p>
            <w:pPr>
              <w:rPr>
                <w:rFonts w:ascii="黑体" w:hAnsi="黑体" w:eastAsia="黑体" w:cs="黑体"/>
                <w:bCs/>
                <w:sz w:val="28"/>
                <w:szCs w:val="28"/>
              </w:rPr>
            </w:pPr>
            <w:r>
              <w:rPr>
                <w:rFonts w:hint="eastAsia" w:ascii="黑体" w:hAnsi="黑体" w:eastAsia="黑体" w:cs="黑体"/>
                <w:bCs/>
                <w:sz w:val="28"/>
                <w:szCs w:val="28"/>
              </w:rPr>
              <w:t>确诊依据：</w:t>
            </w:r>
          </w:p>
          <w:p>
            <w:pPr>
              <w:rPr>
                <w:rFonts w:ascii="宋体" w:hAnsi="宋体"/>
                <w:sz w:val="24"/>
              </w:rPr>
            </w:pPr>
          </w:p>
          <w:p>
            <w:pPr>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2775585</wp:posOffset>
                      </wp:positionH>
                      <wp:positionV relativeFrom="paragraph">
                        <wp:posOffset>154940</wp:posOffset>
                      </wp:positionV>
                      <wp:extent cx="8001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8001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8.55pt;margin-top:12.2pt;height:0.05pt;width:63pt;z-index:251660288;mso-width-relative:page;mso-height-relative:page;" filled="f" stroked="t" coordsize="21600,21600" o:gfxdata="UEsDBAoAAAAAAIdO4kAAAAAAAAAAAAAAAAAEAAAAZHJzL1BLAwQUAAAACACHTuJA88vYcNcAAAAJ&#10;AQAADwAAAGRycy9kb3ducmV2LnhtbE2Py07DMBBF90j8gzVIbCpq59EWhThdANmxoYC6deMhiYjH&#10;aew+4OuZrmA5d47unCnXZzeII06h96QhmSsQSI23PbUa3t/qu3sQIRqyZvCEGr4xwLq6vipNYf2J&#10;XvG4ia3gEgqF0dDFOBZShqZDZ8Lcj0i8+/STM5HHqZV2Micud4NMlVpKZ3riC50Z8bHD5mtzcBpC&#10;/YH7+mfWzNQ2az2m+6eXZ6P17U2iHkBEPMc/GC76rA4VO+38gWwQg4Y8WyWMakjzHAQDi2XGwe4S&#10;LEBWpfz/QfULUEsDBBQAAAAIAIdO4kD4jnaW3gEAAKUDAAAOAAAAZHJzL2Uyb0RvYy54bWytU82O&#10;0zAQviPxDpbvNGmrrpao6R62LBcElYAHmNpOYsl/8nib9iV4ASRucOLInbdh9zEYu6UscEGIHCZj&#10;z+fP832ZLK/21rCdiqi9a/l0UnOmnPBSu77lb9/cPLnkDBM4CcY71fKDQn61evxoOYZGzfzgjVSR&#10;EYnDZgwtH1IKTVWhGJQFnPigHBU7Hy0kWsa+khFGYremmtX1RTX6KEP0QiHS7vpY5KvC33VKpFdd&#10;hyox03LqLZUYS9zmWK2W0PQRwqDFqQ34hy4saEeXnqnWkIDdRv0HldUievRdmghvK991WqiigdRM&#10;69/UvB4gqKKFzMFwtgn/H614udtEpmXL55w5sPSJ7t5/+fbu4/3XDxTvPn9i82zSGLAh7LXbxNMK&#10;wyZmxfsu2vwmLWxfjD2cjVX7xARtXtYkjuwXVLqYLzJh9fNkiJieK29ZTlputMuioYHdC0xH6A9I&#10;3jaOjS1/upgtiBBoZjoDiVIbSAW6vpxFb7S80cbkExj77bWJbAd5CspzauEXWL5kDTgccaWUYdAM&#10;CuQzJ1k6BPLH0SDz3IJVkjOjaO5zVpAJtPkbJKk3LlOrMqMnndnko60523p5oG9zG6LuB/JlWnrO&#10;FZqFYuBpbvOwPVxT/vDvWn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8vYcNcAAAAJAQAADwAA&#10;AAAAAAABACAAAAAiAAAAZHJzL2Rvd25yZXYueG1sUEsBAhQAFAAAAAgAh07iQPiOdpbeAQAApQMA&#10;AA4AAAAAAAAAAQAgAAAAJgEAAGRycy9lMm9Eb2MueG1sUEsFBgAAAAAGAAYAWQEAAHYF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161925</wp:posOffset>
                      </wp:positionV>
                      <wp:extent cx="114427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14427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4.45pt;margin-top:12.75pt;height:0.05pt;width:90.1pt;z-index:251659264;mso-width-relative:page;mso-height-relative:page;" filled="f" stroked="t" coordsize="21600,21600" o:gfxdata="UEsDBAoAAAAAAIdO4kAAAAAAAAAAAAAAAAAEAAAAZHJzL1BLAwQUAAAACACHTuJAbgexp9cAAAAI&#10;AQAADwAAAGRycy9kb3ducmV2LnhtbE2PwU7DMBBE70j9B2srcaN2Ao2aEKeqEHBBQqIEzk68JFHt&#10;dRS7afl73BM9zs5o5m25PVvDZpz84EhCshLAkFqnB+ok1J8vdxtgPijSyjhCCb/oYVstbkpVaHei&#10;D5z3oWOxhHyhJPQhjAXnvu3RKr9yI1L0ftxkVYhy6rie1CmWW8NTITJu1UBxoVcjPvXYHvZHK2H3&#10;/fZ8/z431hmdd/WXtrV4TaW8XSbiEVjAc/gPwwU/okMVmRp3JO2ZkZBt8piUkK7XwKKfPuQJsOZy&#10;yIBXJb9+oPoDUEsDBBQAAAAIAIdO4kAF5qV16AEAALADAAAOAAAAZHJzL2Uyb0RvYy54bWytU0uO&#10;EzEQ3SNxB8t70kkzGaCVziwmDBsEkfjsK/50W/JPtiedXIILILGDFUv23IaZY0zZ3UQDbBCiF6Wy&#10;6/l1vefy6uJgNNmLEJWzLV3M5pQIyxxXtmvpu7dXj55SEhNYDtpZ0dKjiPRi/fDBavCNqF3vNBeB&#10;IImNzeBb2qfkm6qKrBcG4sx5YbEoXTCQcBm6igcYkN3oqp7Pz6vBBe6DYyJG3N2MRbou/FIKll5L&#10;GUUiuqXYWyoxlLjLsVqvoOkC+F6xqQ34hy4MKIs/PVFtIAG5DuoPKqNYcNHJNGPOVE5KxUTRgGoW&#10;89/UvOnBi6IFzYn+ZFP8f7Ts1X4biOItrSmxYPCKbj5++/Hh8+33Txhvvn4hdTZp8LFB7KXdhmkV&#10;/TZkxQcZDJFa+fd4/8UDVEUOxeLjyWJxSITh5mJxdlY/wZtgWDt/vMzc1UiSyXyI6YVwhuSkpVrZ&#10;rB8a2L+MaYT+hORtbcnQ0mfLeomEgOMjNSRMjUdB0XblbHRa8SuldT4RQ7e71IHsIQ9E+aYWfoHl&#10;n2wg9iOulDIMml4Af245SUePVlmcaZpbMIJTogU+gZwVZAKl/waJ6rXN1KKM66Qz+z06nLOd40e8&#10;pmsfVNejL4vSc67gWBQDpxHOc3d/jfn9h7a+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4HsafX&#10;AAAACAEAAA8AAAAAAAAAAQAgAAAAIgAAAGRycy9kb3ducmV2LnhtbFBLAQIUABQAAAAIAIdO4kAF&#10;5qV16AEAALADAAAOAAAAAAAAAAEAIAAAACYBAABkcnMvZTJvRG9jLnhtbFBLBQYAAAAABgAGAFkB&#10;AACABQAAAAA=&#10;">
                      <v:fill on="f" focussize="0,0"/>
                      <v:stroke color="#000000" joinstyle="round"/>
                      <v:imagedata o:title=""/>
                      <o:lock v:ext="edit" aspectratio="f"/>
                    </v:line>
                  </w:pict>
                </mc:Fallback>
              </mc:AlternateContent>
            </w:r>
            <w:r>
              <w:rPr>
                <w:rFonts w:hint="eastAsia" w:ascii="宋体" w:hAnsi="宋体"/>
                <w:sz w:val="24"/>
              </w:rPr>
              <w:t xml:space="preserve">科 别                   主任医师签字              </w:t>
            </w:r>
          </w:p>
          <w:p>
            <w:pPr>
              <w:ind w:firstLine="240" w:firstLineChars="100"/>
              <w:rPr>
                <w:rFonts w:ascii="宋体" w:hAnsi="宋体" w:cs="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6" w:hRule="atLeast"/>
          <w:jc w:val="center"/>
        </w:trPr>
        <w:tc>
          <w:tcPr>
            <w:tcW w:w="1908" w:type="dxa"/>
            <w:tcBorders>
              <w:top w:val="single" w:color="auto" w:sz="8" w:space="0"/>
              <w:left w:val="single" w:color="auto" w:sz="12" w:space="0"/>
              <w:right w:val="single" w:color="auto" w:sz="8"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确诊</w:t>
            </w:r>
          </w:p>
          <w:p>
            <w:pPr>
              <w:jc w:val="center"/>
              <w:rPr>
                <w:rFonts w:ascii="黑体" w:hAnsi="黑体" w:eastAsia="黑体" w:cs="黑体"/>
                <w:sz w:val="28"/>
                <w:szCs w:val="28"/>
              </w:rPr>
            </w:pPr>
            <w:r>
              <w:rPr>
                <w:rFonts w:hint="eastAsia" w:ascii="黑体" w:hAnsi="黑体" w:eastAsia="黑体" w:cs="黑体"/>
                <w:sz w:val="28"/>
                <w:szCs w:val="28"/>
              </w:rPr>
              <w:t>医疗</w:t>
            </w:r>
          </w:p>
          <w:p>
            <w:pPr>
              <w:jc w:val="center"/>
              <w:rPr>
                <w:rFonts w:ascii="黑体" w:hAnsi="黑体" w:eastAsia="黑体" w:cs="黑体"/>
                <w:sz w:val="28"/>
                <w:szCs w:val="28"/>
              </w:rPr>
            </w:pPr>
            <w:r>
              <w:rPr>
                <w:rFonts w:hint="eastAsia" w:ascii="黑体" w:hAnsi="黑体" w:eastAsia="黑体" w:cs="黑体"/>
                <w:sz w:val="28"/>
                <w:szCs w:val="28"/>
              </w:rPr>
              <w:t>机构</w:t>
            </w:r>
          </w:p>
          <w:p>
            <w:pPr>
              <w:jc w:val="center"/>
              <w:rPr>
                <w:rFonts w:ascii="宋体" w:hAnsi="宋体" w:cs="宋体"/>
                <w:sz w:val="24"/>
              </w:rPr>
            </w:pPr>
            <w:r>
              <w:rPr>
                <w:rFonts w:hint="eastAsia" w:ascii="黑体" w:hAnsi="黑体" w:eastAsia="黑体" w:cs="黑体"/>
                <w:sz w:val="28"/>
                <w:szCs w:val="28"/>
              </w:rPr>
              <w:t>意见</w:t>
            </w:r>
          </w:p>
        </w:tc>
        <w:tc>
          <w:tcPr>
            <w:tcW w:w="8647" w:type="dxa"/>
            <w:gridSpan w:val="5"/>
            <w:tcBorders>
              <w:top w:val="single" w:color="auto" w:sz="8" w:space="0"/>
              <w:left w:val="single" w:color="auto" w:sz="8" w:space="0"/>
              <w:bottom w:val="single" w:color="auto" w:sz="12" w:space="0"/>
              <w:right w:val="single" w:color="auto" w:sz="12" w:space="0"/>
            </w:tcBorders>
            <w:vAlign w:val="bottom"/>
          </w:tcPr>
          <w:p>
            <w:pPr>
              <w:rPr>
                <w:rFonts w:ascii="宋体" w:hAnsi="宋体"/>
                <w:sz w:val="24"/>
              </w:rPr>
            </w:pPr>
          </w:p>
          <w:p>
            <w:pPr>
              <w:rPr>
                <w:rFonts w:ascii="宋体" w:hAnsi="宋体"/>
                <w:sz w:val="24"/>
              </w:rPr>
            </w:pPr>
          </w:p>
          <w:p>
            <w:pPr>
              <w:ind w:firstLine="240" w:firstLineChars="100"/>
              <w:rPr>
                <w:rFonts w:ascii="宋体" w:hAnsi="宋体"/>
                <w:sz w:val="24"/>
              </w:rPr>
            </w:pPr>
            <w:r>
              <w:rPr>
                <w:rFonts w:hint="eastAsia" w:ascii="宋体" w:hAnsi="宋体"/>
                <w:sz w:val="24"/>
              </w:rPr>
              <w:t>医保办（盖章）</w:t>
            </w:r>
          </w:p>
          <w:p>
            <w:pPr>
              <w:ind w:firstLine="240" w:firstLineChars="100"/>
              <w:rPr>
                <w:rFonts w:ascii="宋体" w:hAnsi="宋体" w:cs="宋体"/>
                <w:sz w:val="24"/>
              </w:rPr>
            </w:pPr>
            <w:r>
              <w:rPr>
                <w:rFonts w:hint="eastAsia" w:ascii="宋体" w:hAnsi="宋体"/>
                <w:sz w:val="24"/>
              </w:rPr>
              <w:t xml:space="preserve">                                                         年   月  日</w:t>
            </w:r>
          </w:p>
        </w:tc>
      </w:tr>
    </w:tbl>
    <w:p>
      <w:pPr>
        <w:rPr>
          <w:rFonts w:ascii="宋体" w:hAnsi="宋体"/>
          <w:sz w:val="28"/>
          <w:szCs w:val="28"/>
        </w:rPr>
      </w:pPr>
      <w:r>
        <w:rPr>
          <w:rFonts w:hint="eastAsia" w:ascii="宋体" w:hAnsi="宋体"/>
          <w:sz w:val="28"/>
          <w:szCs w:val="28"/>
        </w:rPr>
        <w:t>认定流程请见本表背面</w:t>
      </w:r>
    </w:p>
    <w:p>
      <w:pPr>
        <w:rPr>
          <w:rFonts w:ascii="黑体" w:hAnsi="宋体" w:eastAsia="黑体"/>
          <w:sz w:val="28"/>
          <w:szCs w:val="28"/>
        </w:rPr>
      </w:pPr>
      <w:r>
        <w:rPr>
          <w:rFonts w:hint="eastAsia" w:ascii="黑体" w:hAnsi="宋体" w:eastAsia="黑体"/>
          <w:sz w:val="28"/>
          <w:szCs w:val="28"/>
        </w:rPr>
        <w:t>认定流程：</w:t>
      </w:r>
    </w:p>
    <w:p>
      <w:pPr>
        <w:ind w:firstLine="482" w:firstLineChars="200"/>
        <w:rPr>
          <w:rFonts w:ascii="仿宋" w:hAnsi="仿宋" w:eastAsia="仿宋"/>
          <w:sz w:val="24"/>
        </w:rPr>
      </w:pPr>
      <w:r>
        <w:rPr>
          <w:rFonts w:hint="eastAsia" w:ascii="仿宋" w:hAnsi="仿宋" w:eastAsia="仿宋"/>
          <w:b/>
          <w:bCs/>
          <w:sz w:val="24"/>
        </w:rPr>
        <w:t>1、申请。</w:t>
      </w:r>
      <w:r>
        <w:rPr>
          <w:rFonts w:hint="eastAsia" w:ascii="仿宋" w:hAnsi="仿宋" w:eastAsia="仿宋"/>
          <w:sz w:val="24"/>
        </w:rPr>
        <w:t>参保人员患有本表所列精神病种的，在本市有认定资质的南京市脑科医院、东南大学附属中大医院的任一家，向有认定资质的医师提出病种认定申请。</w:t>
      </w:r>
    </w:p>
    <w:p>
      <w:pPr>
        <w:ind w:firstLine="482" w:firstLineChars="200"/>
        <w:rPr>
          <w:rFonts w:ascii="仿宋" w:hAnsi="仿宋" w:eastAsia="仿宋"/>
          <w:sz w:val="24"/>
        </w:rPr>
      </w:pPr>
      <w:r>
        <w:rPr>
          <w:rFonts w:hint="eastAsia" w:ascii="仿宋" w:hAnsi="仿宋" w:eastAsia="仿宋"/>
          <w:b/>
          <w:bCs/>
          <w:sz w:val="24"/>
        </w:rPr>
        <w:t>2、认定。</w:t>
      </w:r>
      <w:r>
        <w:rPr>
          <w:rFonts w:hint="eastAsia" w:ascii="仿宋" w:hAnsi="仿宋" w:eastAsia="仿宋"/>
          <w:sz w:val="24"/>
        </w:rPr>
        <w:t>认定医师为参保人确诊后，填写本表（一式两份），同时将参保人员的病种名称、确诊依据、确诊时间等病种信息录入医疗机构的HIS系统。</w:t>
      </w:r>
    </w:p>
    <w:p>
      <w:pPr>
        <w:ind w:firstLine="482" w:firstLineChars="200"/>
        <w:rPr>
          <w:rFonts w:ascii="仿宋" w:hAnsi="仿宋" w:eastAsia="仿宋"/>
          <w:sz w:val="24"/>
        </w:rPr>
      </w:pPr>
      <w:r>
        <w:rPr>
          <w:rFonts w:hint="eastAsia" w:ascii="仿宋" w:hAnsi="仿宋" w:eastAsia="仿宋"/>
          <w:b/>
          <w:bCs/>
          <w:sz w:val="24"/>
        </w:rPr>
        <w:t>3、审核。</w:t>
      </w:r>
      <w:r>
        <w:rPr>
          <w:rFonts w:hint="eastAsia" w:ascii="仿宋" w:hAnsi="仿宋" w:eastAsia="仿宋"/>
          <w:sz w:val="24"/>
        </w:rPr>
        <w:t>参保人携带认定医师签字确认后的本认定表，及确诊依据的相关资料至定点医疗机构医保办进行病种认定的审核。</w:t>
      </w:r>
    </w:p>
    <w:p>
      <w:pPr>
        <w:ind w:firstLine="482" w:firstLineChars="200"/>
        <w:rPr>
          <w:rFonts w:ascii="仿宋" w:hAnsi="仿宋" w:eastAsia="仿宋"/>
          <w:sz w:val="24"/>
        </w:rPr>
      </w:pPr>
      <w:r>
        <w:rPr>
          <w:rFonts w:hint="eastAsia" w:ascii="仿宋" w:hAnsi="仿宋" w:eastAsia="仿宋"/>
          <w:b/>
          <w:bCs/>
          <w:sz w:val="24"/>
        </w:rPr>
        <w:t>4、登记。</w:t>
      </w:r>
      <w:r>
        <w:rPr>
          <w:rFonts w:hint="eastAsia" w:ascii="仿宋" w:hAnsi="仿宋" w:eastAsia="仿宋"/>
          <w:sz w:val="24"/>
        </w:rPr>
        <w:t>定点医疗机构医保办将审核通过后的参保人员病种名称、认定医师、确诊依据、确诊时间等病种信息，从医疗机构的HIS系统转入或录入基本医疗保险信息系统。</w:t>
      </w:r>
    </w:p>
    <w:p>
      <w:pPr>
        <w:ind w:firstLine="482" w:firstLineChars="200"/>
        <w:rPr>
          <w:rFonts w:ascii="仿宋" w:hAnsi="仿宋" w:eastAsia="仿宋"/>
          <w:sz w:val="24"/>
        </w:rPr>
      </w:pPr>
      <w:r>
        <w:rPr>
          <w:rFonts w:hint="eastAsia" w:ascii="仿宋" w:hAnsi="仿宋" w:eastAsia="仿宋"/>
          <w:b/>
          <w:bCs/>
          <w:sz w:val="24"/>
        </w:rPr>
        <w:t>5、定点。</w:t>
      </w:r>
      <w:r>
        <w:rPr>
          <w:rFonts w:hint="eastAsia" w:ascii="仿宋" w:hAnsi="仿宋" w:eastAsia="仿宋"/>
          <w:sz w:val="24"/>
        </w:rPr>
        <w:t>参保人在定点医疗机构登记病种信息同时，根据就医需要，选择1家定点医疗机构作为本人门诊精神病的就诊定点医疗机构。</w:t>
      </w:r>
    </w:p>
    <w:p>
      <w:pPr>
        <w:ind w:firstLine="480" w:firstLineChars="200"/>
        <w:rPr>
          <w:rFonts w:ascii="仿宋" w:hAnsi="仿宋" w:eastAsia="仿宋"/>
          <w:sz w:val="28"/>
          <w:szCs w:val="28"/>
        </w:rPr>
      </w:pPr>
      <w:r>
        <w:rPr>
          <w:rFonts w:hint="eastAsia" w:ascii="仿宋" w:hAnsi="仿宋" w:eastAsia="仿宋"/>
          <w:sz w:val="24"/>
        </w:rPr>
        <w:t>长期驻外异地就医参保人员可在本市定点医疗机构按上述流程办理门诊精神病的认定，也可持本表在异地二级以上专科定点医疗机构进行认定，再回本市就近选择医疗保险经办机构进行登记。</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1E"/>
    <w:rsid w:val="008862AF"/>
    <w:rsid w:val="00C21DF2"/>
    <w:rsid w:val="00D22B12"/>
    <w:rsid w:val="00E9711E"/>
    <w:rsid w:val="0699052D"/>
    <w:rsid w:val="0ED46B91"/>
    <w:rsid w:val="14A06EA0"/>
    <w:rsid w:val="2D086A02"/>
    <w:rsid w:val="5AAF10B7"/>
    <w:rsid w:val="5E000482"/>
    <w:rsid w:val="6F1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2正文"/>
    <w:basedOn w:val="1"/>
    <w:qFormat/>
    <w:uiPriority w:val="0"/>
    <w:pPr>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833</Words>
  <Characters>4753</Characters>
  <Lines>39</Lines>
  <Paragraphs>11</Paragraphs>
  <TotalTime>15</TotalTime>
  <ScaleCrop>false</ScaleCrop>
  <LinksUpToDate>false</LinksUpToDate>
  <CharactersWithSpaces>5575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2020-04-10T03:20:00Z</dcterms:created>
  <dc:creator>admin</dc:creator>
  <cp:lastModifiedBy>木容</cp:lastModifiedBy>
  <cp:lastPrinted>2020-04-29T06:57:00Z</cp:lastPrinted>
  <dcterms:modified xsi:type="dcterms:W3CDTF">2020-05-07T01:56:24Z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